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bookmarkStart w:id="0" w:name="_GoBack"/>
      <w:bookmarkEnd w:id="0"/>
      <w:r w:rsidRPr="001B67F0">
        <w:rPr>
          <w:rFonts w:ascii="Calibri" w:eastAsia="SimSun" w:hAnsi="Calibri" w:cs="Times New Roman"/>
          <w:color w:val="000000"/>
          <w:spacing w:val="-7"/>
          <w:kern w:val="3"/>
          <w:sz w:val="20"/>
          <w:szCs w:val="20"/>
          <w:lang w:val="en-US" w:eastAsia="it-IT"/>
        </w:rPr>
        <w:t xml:space="preserve">Bagnoli P., Porciatti V., Fontanesi G. and Sebastiani L. Morphological and Functional changes in the </w:t>
      </w:r>
      <w:r w:rsidRPr="001B67F0">
        <w:rPr>
          <w:rFonts w:ascii="Calibri" w:eastAsia="SimSun" w:hAnsi="Calibri" w:cs="Times New Roman"/>
          <w:color w:val="000000"/>
          <w:spacing w:val="-6"/>
          <w:kern w:val="3"/>
          <w:sz w:val="20"/>
          <w:szCs w:val="20"/>
          <w:lang w:val="en-US" w:eastAsia="it-IT"/>
        </w:rPr>
        <w:t>retino-tectal system of the pigeon during the early posthatching period . J. Comp. Neurol., 256:</w:t>
      </w:r>
      <w:r w:rsidRPr="001B67F0">
        <w:rPr>
          <w:rFonts w:ascii="Calibri" w:eastAsia="SimSun" w:hAnsi="Calibri" w:cs="Times New Roman"/>
          <w:color w:val="000000"/>
          <w:spacing w:val="-4"/>
          <w:kern w:val="3"/>
          <w:sz w:val="20"/>
          <w:szCs w:val="20"/>
          <w:lang w:val="en-US" w:eastAsia="it-IT"/>
        </w:rPr>
        <w:t>400-411, 1987.( IF 3.76)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7"/>
          <w:kern w:val="3"/>
          <w:sz w:val="20"/>
          <w:szCs w:val="20"/>
          <w:lang w:val="en-US" w:eastAsia="it-IT"/>
        </w:rPr>
        <w:t>2.Porciatti V., Bagnoli P., Alesci R. and Sebastiani L. Pattern-evoked retinal and tectal potentials in</w:t>
      </w:r>
      <w:r w:rsidRPr="001B67F0">
        <w:rPr>
          <w:rFonts w:ascii="Calibri" w:eastAsia="SimSun" w:hAnsi="Calibri" w:cs="Times New Roman"/>
          <w:color w:val="000000"/>
          <w:spacing w:val="-6"/>
          <w:kern w:val="3"/>
          <w:sz w:val="20"/>
          <w:szCs w:val="20"/>
          <w:lang w:val="en-US" w:eastAsia="it-IT"/>
        </w:rPr>
        <w:t>the pigeon: are they from off channels? In " Seeing contour and colour" Kulikowsky,J.J. (ed.) pp:</w:t>
      </w:r>
      <w:r w:rsidRPr="001B67F0">
        <w:rPr>
          <w:rFonts w:ascii="Calibri" w:eastAsia="SimSun" w:hAnsi="Calibri" w:cs="Times New Roman"/>
          <w:color w:val="000000"/>
          <w:spacing w:val="-7"/>
          <w:kern w:val="3"/>
          <w:sz w:val="20"/>
          <w:szCs w:val="20"/>
          <w:lang w:val="en-US"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3"/>
          <w:kern w:val="3"/>
          <w:sz w:val="20"/>
          <w:szCs w:val="20"/>
          <w:lang w:val="en-US" w:eastAsia="it-IT"/>
        </w:rPr>
        <w:t>645-648,1987.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6"/>
          <w:kern w:val="3"/>
          <w:sz w:val="20"/>
          <w:szCs w:val="20"/>
          <w:lang w:val="en-US" w:eastAsia="it-IT"/>
        </w:rPr>
        <w:t xml:space="preserve">3 .Bagnoli P., Casini G., Fontanesi G. and Sebastiani L. Reorganization of visual pathways following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posthatching removal of one retina in pigeons. J. Comp. Neurol., 288: 512-527, 1989. ( IF 3.76)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6"/>
          <w:kern w:val="3"/>
          <w:sz w:val="20"/>
          <w:szCs w:val="20"/>
          <w:lang w:val="en-US" w:eastAsia="it-IT"/>
        </w:rPr>
        <w:t xml:space="preserve">Alesci R., Porciatti V., Sebastiani L. and Bagnoli P. p-chloroamphetamine treatment modifies evoked responses to sinusoidal gratings in the pigeon optic tectum. Visual Neurosci., 2: 147-152, </w:t>
      </w:r>
      <w:r w:rsidRPr="001B67F0">
        <w:rPr>
          <w:rFonts w:ascii="Calibri" w:eastAsia="SimSun" w:hAnsi="Calibri" w:cs="Times New Roman"/>
          <w:color w:val="000000"/>
          <w:spacing w:val="-4"/>
          <w:kern w:val="3"/>
          <w:sz w:val="20"/>
          <w:szCs w:val="20"/>
          <w:lang w:val="en-US" w:eastAsia="it-IT"/>
        </w:rPr>
        <w:t>1989. (IF 1.99) ?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4"/>
          <w:kern w:val="3"/>
          <w:sz w:val="20"/>
          <w:szCs w:val="20"/>
          <w:lang w:val="en-US" w:eastAsia="it-IT"/>
        </w:rPr>
        <w:t xml:space="preserve">Buonamici M., Cervini M.A., Rossi A.C., Sebastiani L., Raffaelli A. and Bagnoli P. Injections of </w:t>
      </w:r>
      <w:r w:rsidRPr="001B67F0">
        <w:rPr>
          <w:rFonts w:ascii="Calibri" w:eastAsia="SimSun" w:hAnsi="Calibri" w:cs="Times New Roman"/>
          <w:color w:val="000000"/>
          <w:spacing w:val="-6"/>
          <w:kern w:val="3"/>
          <w:sz w:val="20"/>
          <w:szCs w:val="20"/>
          <w:lang w:val="en-US" w:eastAsia="it-IT"/>
        </w:rPr>
        <w:t>6-hydroxydopamine in the substantia nigra of the rat brain: morphological and biochemical effects.</w:t>
      </w:r>
      <w:r w:rsidRPr="001B67F0">
        <w:rPr>
          <w:rFonts w:ascii="Calibri" w:eastAsia="SimSun" w:hAnsi="Calibri" w:cs="Times New Roman"/>
          <w:color w:val="000000"/>
          <w:spacing w:val="-4"/>
          <w:kern w:val="3"/>
          <w:sz w:val="20"/>
          <w:szCs w:val="20"/>
          <w:lang w:val="en-US" w:eastAsia="it-IT"/>
        </w:rPr>
        <w:t xml:space="preserve"> Behav. Brain Res., 39: 83-95,1990.(IF 1.69)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Paton J.F.R., La Noce A., Sykes K.M., Sebastiani L., Bagnoli P., Ghelarducci B. and Bradley D.J. </w:t>
      </w:r>
      <w:r w:rsidRPr="001B67F0">
        <w:rPr>
          <w:rFonts w:ascii="Calibri" w:eastAsia="SimSun" w:hAnsi="Calibri" w:cs="Times New Roman"/>
          <w:color w:val="000000"/>
          <w:spacing w:val="-7"/>
          <w:kern w:val="3"/>
          <w:sz w:val="20"/>
          <w:szCs w:val="20"/>
          <w:lang w:val="en-US" w:eastAsia="it-IT"/>
        </w:rPr>
        <w:t>Efferent connections of lobule IX of the posterior cerebellar cortex in the rabbit. Some functional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 considerations. J. Auton. Nerv. Sys., 36: 209-224, 1991.(IF 1.38)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6"/>
          <w:kern w:val="3"/>
          <w:sz w:val="20"/>
          <w:szCs w:val="20"/>
          <w:lang w:val="en-US" w:eastAsia="it-IT"/>
        </w:rPr>
        <w:t xml:space="preserve">Sebastiani L., La Noce A., Paton J.F.R. and Ghelarducci B. Influence of the cerebellar posterior </w:t>
      </w:r>
      <w:r w:rsidRPr="001B67F0">
        <w:rPr>
          <w:rFonts w:ascii="Calibri" w:eastAsia="SimSun" w:hAnsi="Calibri" w:cs="Times New Roman"/>
          <w:color w:val="000000"/>
          <w:spacing w:val="-7"/>
          <w:kern w:val="3"/>
          <w:sz w:val="20"/>
          <w:szCs w:val="20"/>
          <w:lang w:val="en-US" w:eastAsia="it-IT"/>
        </w:rPr>
        <w:t>vermis on the acquisition of the classically conditioned bradycardic response in the rabbit. Exp. Brain</w:t>
      </w:r>
      <w:r w:rsidRPr="001B67F0">
        <w:rPr>
          <w:rFonts w:ascii="Calibri" w:eastAsia="SimSun" w:hAnsi="Calibri" w:cs="Times New Roman"/>
          <w:color w:val="000000"/>
          <w:spacing w:val="-6"/>
          <w:kern w:val="3"/>
          <w:sz w:val="20"/>
          <w:szCs w:val="20"/>
          <w:lang w:val="en-US"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Res., 88: 193 -198, 1992. (IF 2.52)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7"/>
          <w:kern w:val="3"/>
          <w:sz w:val="20"/>
          <w:szCs w:val="20"/>
          <w:lang w:val="en-US" w:eastAsia="it-IT"/>
        </w:rPr>
        <w:t xml:space="preserve">Supple W.F. Jr., Sebastiani L. and Kapp B.S. Purkinje cells responses in the cerebellar vermis during </w:t>
      </w:r>
      <w:r w:rsidRPr="001B67F0">
        <w:rPr>
          <w:rFonts w:ascii="Calibri" w:eastAsia="SimSun" w:hAnsi="Calibri" w:cs="Times New Roman"/>
          <w:color w:val="000000"/>
          <w:spacing w:val="-6"/>
          <w:kern w:val="3"/>
          <w:sz w:val="20"/>
          <w:szCs w:val="20"/>
          <w:lang w:val="en-US" w:eastAsia="it-IT"/>
        </w:rPr>
        <w:t>Pavlovian differential fear conditioning in rabbits. NeuroReport , 4: 975-978, 1993. (IF 2.56)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Sebastiani L., Salamone D., Silvestri P., Simoni A. and Ghelarducci B. Development of fear-related</w:t>
      </w:r>
      <w:r w:rsidRPr="001B67F0">
        <w:rPr>
          <w:rFonts w:ascii="Calibri" w:eastAsia="SimSun" w:hAnsi="Calibri" w:cs="Times New Roman"/>
          <w:kern w:val="3"/>
          <w:sz w:val="20"/>
          <w:szCs w:val="20"/>
          <w:lang w:val="en-US"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heart rate responses in neonatal rabbits. J.Auton.Nerv.Sys. 50: 231-238, 1994. (IF 1.38)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Soldani G., Cocco M., Dario P., Sebastiani L. and Varelli G. Towards the development of an integrated neural connector: technologies to fabricate nerve guidance channels and silicon dices. J. Micromech. Microeng. 5: 166-168, 1995 (IF 0.90)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Ghelarducci B. and Sebastiani L. Contribution of the cerebellar vermis to cardiovascular control. J. Auton. Nerv. Sys., 56, 149 -156 , 1996. (IF 1.38)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Ghelarducci B., Salamone D.,Simoni A. and Sebastiani L. Effects of early cerebellar removal on the classically conditioned bradycardia of adult rabbits.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Exp.Brain Res., 111, 417- 423, 1996. (IF 2.52)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Pastacaldi P., Garzella P., Mazzoni C., Toro M., Sebastiani L., Ghelarducci B. and Dario P.</w:t>
      </w:r>
      <w:r w:rsidRPr="001B67F0">
        <w:rPr>
          <w:rFonts w:ascii="Calibri" w:eastAsia="SimSun" w:hAnsi="Calibri" w:cs="Times New Roman"/>
          <w:kern w:val="3"/>
          <w:sz w:val="20"/>
          <w:szCs w:val="20"/>
          <w:lang w:val="it-IT"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Interfacce neurali e controllo funzionale dei nervi periferici.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 xml:space="preserve">Riv.chir.riab.mano arto sup.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33:191-196, 1996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14.Ghelarducci B. and Sebastiani L. Classical heart rate conditioning and affective behavior: the role of cerebellar vermis.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Arch.Ital.Biol.,135: 369-384, 1997.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Dario P., Garzella P, Toro M., Micera S., Alavi M., Meyer J.U., Valderrama E., Sebastiani L.,</w:t>
      </w:r>
      <w:r w:rsidRPr="001B67F0">
        <w:rPr>
          <w:rFonts w:ascii="Calibri" w:eastAsia="SimSun" w:hAnsi="Calibri" w:cs="Times New Roman"/>
          <w:kern w:val="3"/>
          <w:sz w:val="20"/>
          <w:szCs w:val="20"/>
          <w:lang w:val="it-IT"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Ghelarducci B., Pastacaldi P. A microfabricated interface for neural recording and stimulation. J.Micromech.Microeng. 7: 233-236, 1997.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Dario P., Garzella P, Toro M., Micera S., Alavi M., Meyer J.U., Valderrama E., Sebastiani L.,Ghelarducci B., Pastacaldi P. Neural interfaces for regenerated nerve stimulation and recording.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IEEE Trans.Rehab.Eng. 6: 353 -363, 1998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Ghelarducci, B. and Sebastiani, L., Role of the medial prefrontal cortex in the development of the conditioned bradycardia in rabbits with lesions of the cerebellar vermis. Exp. Brain Res., 129: 269-277, 1999. (IF 2.25)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18.Gemignani. A., Santarcangelo E., Sebastiani L., Marchese C., Mammoliti R., Simoni A., and Ghelarducci B. Changes in autonomic and EEG patterns induced by hypnotic imagination of aversive stimuli in man.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Brain Res. Bull. 53: 105-111, 2000 (IF 1.76)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Melcangi R.C, Magnaghi V., Galbiati M., Ghelarducci B., Sebastiani L., Martini L. The action of steroid hormones on peripheral myelin proteins: a possible new tool for the rebuilding of myelin? J. Neurocytol. 29: 327-339, 2000 (IF 1.23)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20.Sebastiani L. and Ghelarducci B. Medial prefrontal cortex early lesion effects on classical</w:t>
      </w:r>
      <w:r w:rsidRPr="001B67F0">
        <w:rPr>
          <w:rFonts w:ascii="Calibri" w:eastAsia="SimSun" w:hAnsi="Calibri" w:cs="Times New Roman"/>
          <w:kern w:val="3"/>
          <w:sz w:val="20"/>
          <w:szCs w:val="20"/>
          <w:lang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conditioned bradycardia. Exp. Brain Res.,147: 264-267, 2002.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IF: 2.395 (2.30)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Sebastiani, L., Simoni, A., Gemignani, A., Ghelarducci, B., Santarcarcangelo, E.L. Human</w:t>
      </w:r>
      <w:r w:rsidRPr="001B67F0">
        <w:rPr>
          <w:rFonts w:ascii="Calibri" w:eastAsia="SimSun" w:hAnsi="Calibri" w:cs="Times New Roman"/>
          <w:kern w:val="3"/>
          <w:sz w:val="20"/>
          <w:szCs w:val="20"/>
          <w:lang w:val="it-IT"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hypnosis: autonomic and electroencephalographic correlates of a guided multimodal cognitive-emotional imagery.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Neurosci. Lett., 338, 41-44, 2003. (IF 2.11)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Sebastiani, L., Simoni, A., Gemignani, A., Ghelarducci, B., Santarcarcangelo, E.L. Autonomic  and EEG correlates of emotional imagery in subjects with different hypnotic susceptibility. Brain Res.Bulletin, 60: 151-160, 2003. IF: 2.818 (2.61)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Santarcangelo EL, Jambrik Z, Sebastiani L, Ghelarducci B and Picano E. Hypnotic susceptibility and hypnosis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lastRenderedPageBreak/>
        <w:t xml:space="preserve">modulate the endothelial response to acute stress, J. Biol.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Res, 1: 106-107, 2003.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Balocchi R., Menicucci D., Santarcangelo E., Sebastiani L., Gemignani A., Ghelarducci B.,</w:t>
      </w:r>
      <w:r w:rsidRPr="001B67F0">
        <w:rPr>
          <w:rFonts w:ascii="Calibri" w:eastAsia="SimSun" w:hAnsi="Calibri" w:cs="Times New Roman"/>
          <w:kern w:val="3"/>
          <w:sz w:val="20"/>
          <w:szCs w:val="20"/>
          <w:lang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Varanini M. Deriving the respiratory sinus arrhythmia from the heartbeat time series using Empirical mode decomposition, Chaos Solitons and Fractals, 20: 171-177, 2004. (IF 1.53)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E. L. Santarcangelo and L. Sebastiani.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Hypnotizability as an adaptive trait. Contemporary</w:t>
      </w:r>
      <w:r w:rsidRPr="001B67F0">
        <w:rPr>
          <w:rFonts w:ascii="Calibri" w:eastAsia="SimSun" w:hAnsi="Calibri" w:cs="Times New Roman"/>
          <w:kern w:val="3"/>
          <w:sz w:val="20"/>
          <w:szCs w:val="20"/>
          <w:lang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Hypnosis, 21: 3-13, 2004.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Jambrik Z., Santarcangelo E.L., Ghelarducci B., Picano E., Sebastiani L. Does hypnotisability modulate the stress-related endothelial dysfunction.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Brain Res Bull, 63: 213-21, 2004. IF: 2.818 (2.43)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Gemignani A., Di Stefano M., Sebastiani L., Ghelarducci B., Jeannerod M., Guazzelli M.,</w:t>
      </w:r>
      <w:r w:rsidRPr="001B67F0">
        <w:rPr>
          <w:rFonts w:ascii="Calibri" w:eastAsia="SimSun" w:hAnsi="Calibri" w:cs="Times New Roman"/>
          <w:kern w:val="3"/>
          <w:sz w:val="20"/>
          <w:szCs w:val="20"/>
          <w:lang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Massarelli R. Influence of mental motor imagery on the execution of a finger-to-thumb opposition  task. Arch it Biol , 142, 1-9, 2004. IF: 1.295 (0.57)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Jambrik Z., Lu Chunzeng, Santarcangelo E.L., Sebastiani L., Ghelarducci B., Picano E.</w:t>
      </w:r>
      <w:r w:rsidRPr="001B67F0">
        <w:rPr>
          <w:rFonts w:ascii="Calibri" w:eastAsia="SimSun" w:hAnsi="Calibri" w:cs="Times New Roman"/>
          <w:kern w:val="3"/>
          <w:sz w:val="20"/>
          <w:szCs w:val="20"/>
          <w:lang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Traditional acupuncture does not modulate the endothelial dysfunction induced by mental stress. Int J. Card. Im., 20, 357- 362, 2004. (IF 2.28)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Jambrik Z., Sebastiani L., Picano E., Ghelarducci B., Santarcangelo E.L. Hypnotic modulation of flow-mediated endothelial response to mental stress.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Int. J. Psychophysiol. , 55, 221-227, 2005. IF: 2.144 (2.58)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E.L. Santarcangelo, E. Cavallaro, S. Mazzoleni, E. Marano, B. Ghelarducci, P. Dario, S. Micera, L. Sebastiani.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Kinematic strategies of upper limbs lowering during suggestions of heaviness: a real-simulator design.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Exp Brain Res. 162: 35-45, 2005. IF: 2.395 (2.12)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Sebastiani L, Simoni A, Gemignani A, Ghelarducci B, Santarcangelo EL.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Relaxation as a cognitive task. Archives Italiennes de Biologie, 143:1-12, 2005. IF: 1.295 (0.69)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Carli G., Rendo C., Sebastiani L., Santarcangelo EL.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Suggestions of altered balance: Possible equivalence of imagery and perception.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Int. J. Clin. Exp. Hypn., 54:1-18, 2006. IF: 1.85 (1.52).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A. Gemignani, L. Sebastiani, A. Simoni, E.L. Santarcangelo, B. Ghelarducci.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Hypnotic trait and specific phobia: EEG and autonomic output during phobic simulation.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Brain Res. Bull. , 69, 197-203,2006. IF: 2.818 (1.68)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Sebastiani L., D'Alessandro L., Menicucci D., Ghelarducci B., Santarcangelo E.L..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Role of</w:t>
      </w:r>
      <w:r w:rsidRPr="001B67F0">
        <w:rPr>
          <w:rFonts w:ascii="Calibri" w:eastAsia="SimSun" w:hAnsi="Calibri" w:cs="Times New Roman"/>
          <w:kern w:val="3"/>
          <w:sz w:val="20"/>
          <w:szCs w:val="20"/>
          <w:lang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relaxation and specific suggestions in hypnotic emotional numbing. Int. J. Psychophysiol. 63: 125-132, 2007. IF: 2.144 (2.21)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Castellani E., D'Alessandro L., Sebastiani L. Hypnotizability and spatial attentional functions.Archives Italiennes de Biologie, 145: 23-37, 2007. IF: 1.3 (0.65)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Castellani E., Sebastiani L. Manipulation of attention in highly and low hypnotizable individuals: a study on verbal priming.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Archives Italiennes de Biologie, 146, 21-34, 2008. IF: 1.3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Balocchi R, Paoletti G, Santarcangelo EL , Scattina E, Sebastiani L, Macerata A, Varanini M.Hypnotizability Dependent Autonomic Modulation during a Low Attentional Task.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Computers in Cardiology, 1-2, 973-976, 2008.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Castellani E, D'Alessandro L, Sebastiani L. Hypnotizabilityand temporal dynamics of attention: a study on the Attentional Blink effect.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Contemporary Hypnosis, 26, 80-02, 2009.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D'Alessandro L., Gemignani A., Castellani E., Sebastiani L. Be(a)ware of spider!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An Attentional Blink study on fear detection. Archives Italiennes de Biologie, 147, 85-103, 2009. IF: 1.3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Sebastiani L., Castellani E., D'Alessandro L. Fear-object perception: does it entail the involuntary capture of attention?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Archives Italiennes de Biologie, 148, 33-42, 2010. IF: 1.3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L. Sebastiani, E. Castellani, L. D'Alessandro.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Emotion processing without awareness: features detection or significance evaluation? Int J Psychophysiol,80, 150-156, 2011. IF: 2.144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Ursula Debarnot, Eleonora Castellani, Gaetano Valenza, Laura Sebastiani, and Aymeric Guillot, Daytime naps improve motor imagery learning.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 xml:space="preserve">Cognitive, Affective, and Behavioral Neuroscience, 11, 541-550, 2011.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IF: 3.565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Nicola Martini, Danilo Menicucci, Laura Sebastiani, Remo Bedini , Mirko Passera, Nicola Vanello, Matteo Milanesi, Luigi Landini, Angelo Gemignani.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The dynamics of EEG gamma responses to unpleasant visual stimuli: from local activity to functional connectivity.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NeuroImage. 60,922-932, 2012. IF: 5.895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Fiorenzo Artoni, Angelo Gemignani, Laura Sebastiani, Remo Bedini, Alberto Landi, Danilo Menicucci.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ErpICASSO: A Tool for Reliability Estimates of Independent Components in EEG Event-Related Analysis. Proceedigs IEEE EMBS Conference 2012. 368-371. IF: 2.278 DOI:10.1109/EMBC.2012.6345945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Ursula Debarnot, Eleonora Castellani, Aymeric Guillot, Veronica Giannotti, Mattia Di Marco, Laura Sebastiani, Declarative interference affects off-line processing of motor imagery learning.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Neurobiology of Learning and Memory. Available on line, 25 October 2012. IF: 3.419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Danilo Menicucci, Andrea Piarulli, Paolo Allegrini, Marco Laurino, Francesca Mastorci, Laura Sebastiani, Remo Bedini, Angelo Gemignani.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Fragments of wake-like activity frame down-states of sleep slow oscillations in humans: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lastRenderedPageBreak/>
        <w:t>new vistas for studying homeostatic processes during sleep. Int J Psychophysiol. available on line, 2013. IF: 2.144. DOI: 10.1016/j. ijpsycho.2013.01.014,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Menicucci Danilo, Sebastiani Laura, Comparini Alessandro, Pingitore Alessandro, Ghelarducci Brunello, L'Abbate Antonio, Iervasi Giorgio, Gemignani Angelo.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Minimal Changes Of Thyroid Axis Activity Influence Brain Functions In Young Females Affected By Subclinical Hypothyroidism.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Archives Italiennes de Biologie, 2013. IF: 1.3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Sebastiani Laura, D'Alessandro Luigi, Gemignani Angelo.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Does fear expectancy prime fear? An autonomic study in spider phobics. Int J Psychophysiol. 91, 178-185, 2014. DOI: 10.1016/j.ijpsycho.2013.10.014.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IF: 2.144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Danilo Menicucci, Fiorenzo Artoni, Remo Bedini, Alessandro Pingitore, Mirko Passera, Alberto Landi, Antonio L'Abbate, Laura Sebastiani, Angelo Gemignani.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Brain responses to emotional stimuli during breath holding and hypoxia: an approach based on the Independent Component Analysis.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Brain Topography, available on line, 2013 DOI: 10.1007/s10548-013-0349-z IF: 3.671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Danilo Menicucci, Andrea Piarulli, Francesca Mastorci, Laura Sebastiani, Marco Laurino, Erika Garbella, Cinzia Castagnini, Silvia Pellegrini, Valter Lubrano, Maria Rita Metelli, Remo Bedini, Antonio L'Abbate, Alessandro Pingitore, Angelo Gemignani.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Interactions between Immune, Stress-related Hormonal and Cardiovascular Systems Following Strenuous Physical Exercise.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Archives Italiennes de Biologie 151:126-136, 2014. IF: 1.3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Angelo Gemignani, Andrea Piarulli, Danilo Menicucci, Marco Laurino, Paolo Allegrini, Giuseppina Rota, Francesca Mastorci, Vadim Gushin, Olga Shevchenko, Erika Garbella, Alessandro Pingitore,Laura Sebastiani, Massimo Bergamasco, Antonio L'Abbate, Remo Bedini.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How stressful are 105 days of isolation? Sleep EEG patterns and tonic cortisol in healthy volunteers simulating manned flight to Mars. Int J Psychophysiol. 93: 211-9,2014. doi: 10.1016/j.ijpsycho.2014.04.008.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Menicucci D, Piarulli A, Allegrini P, Bedini R, Bergamasco M, Laurino M, Sebastiani L, Gemignani A. Looking for a precursor of spontaneous Sleep Slow Oscillations in human sleep: the role of the sigma activity.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Int J Psychophysiol 97 :99-107, 2015. doi:10.1016/j.ijpsycho. 2015.05.006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Eleonora Castellani, Danilo Menicucci, Fiorenzo Artoni, Angelo Gemignani, Laura Sebastiani.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Inefficient stimulus processing at encoding affects formation of high-order general representation: a study on cross-modal word-stem completion task. Brain Res. 1622:386-96, 2015.doi:10.1016/j.brainres.2015.06.042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Gemignani A, Menicucci D, Laurino M, Piarulli A, Mastorci F, Sebastiani L, Allegrini P. Linking Sleep Slow Oscillations with consciousness theories: new vistas on Slow Wave Sleep unconsciousness.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Arch Ital Biol. 2015 153: 145-53. doi: 10.12871/000398292015238. PubMed PMID: 26742667.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G. Valenza A. Greco, C. Gentili, A. Lanata, L. Sebastiani, D. Menicucci, A. Gemignani, E.P.</w:t>
      </w:r>
      <w:r w:rsidRPr="001B67F0">
        <w:rPr>
          <w:rFonts w:ascii="Calibri" w:eastAsia="SimSun" w:hAnsi="Calibri" w:cs="Times New Roman"/>
          <w:kern w:val="3"/>
          <w:sz w:val="20"/>
          <w:szCs w:val="20"/>
          <w:lang w:val="it-IT"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Scilingo.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Combining EEG Activity and Instantaneous Heart Rate for Assessing Brain-Heart Dynamics during Visual Emotional Elicitation in Healthy Subjects. Philosophical Transaction A. 2016.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L. Sebastiani and E. Castellani.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Long lasting musical training modifies language processing: a Dichotic Fused Word Test study.  Archives Italiennes de Biologie. 54: 59-67. 2016  doi: 10.12871/ 00039829201623.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Menicucci D, Gentili C , Piarulli A , Laurino M , Pellegrini S , Allegrini P , Mastorci F , Bedini R, Montanaro D. Sebastiani L , Gemignani A. How extreme physical exercise alters brain connectivity in wakefulness and sleep.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Archives Italiennes de Biologie.54: 2016 in press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bCs/>
          <w:color w:val="000000"/>
          <w:spacing w:val="-5"/>
          <w:kern w:val="3"/>
          <w:sz w:val="20"/>
          <w:szCs w:val="20"/>
          <w:lang w:val="it-IT" w:eastAsia="it-IT"/>
        </w:rPr>
        <w:t xml:space="preserve">Valenza G, Greco A, Gentili C, Lanata A, Toschi N, Barbieri R, Sebastiani L, Menicucci D, Gemignani A, Scilingo EP, Brain-heart linear and nonlinear dynamics during visual emotional elicitation in healthy subjects. </w:t>
      </w:r>
      <w:r w:rsidRPr="001B67F0">
        <w:rPr>
          <w:rFonts w:ascii="Calibri" w:eastAsia="SimSun" w:hAnsi="Calibri" w:cs="Times New Roman"/>
          <w:bCs/>
          <w:color w:val="000000"/>
          <w:spacing w:val="-5"/>
          <w:kern w:val="3"/>
          <w:sz w:val="20"/>
          <w:szCs w:val="20"/>
          <w:lang w:val="en-US" w:eastAsia="it-IT"/>
        </w:rPr>
        <w:t>Conf Proc IEEE Eng Med Biol Soc. 2016:5497-5500. doi: 10.1109/EMBC.2016.7591971.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Debarnot U., Rossi M., Schwartz S., Faraguna U., Sebastiani L. Sleep does not facilitate insight in older adults.  Neurobiology of Learning and Memory. </w:t>
      </w:r>
      <w:r w:rsidRPr="001B67F0">
        <w:rPr>
          <w:rFonts w:ascii="Calibri" w:eastAsia="SimSun" w:hAnsi="Calibri" w:cs="Times New Roman"/>
          <w:bCs/>
          <w:color w:val="000000"/>
          <w:spacing w:val="-7"/>
          <w:kern w:val="3"/>
          <w:sz w:val="20"/>
          <w:szCs w:val="20"/>
          <w:lang w:val="en-US" w:eastAsia="it-IT"/>
        </w:rPr>
        <w:t xml:space="preserve">pii: S1074-7427(16)30312-4. </w:t>
      </w:r>
      <w:r w:rsidRPr="001B67F0">
        <w:rPr>
          <w:rFonts w:ascii="Calibri" w:eastAsia="SimSun" w:hAnsi="Calibri" w:cs="Times New Roman"/>
          <w:bCs/>
          <w:color w:val="000000"/>
          <w:spacing w:val="-5"/>
          <w:kern w:val="3"/>
          <w:sz w:val="20"/>
          <w:szCs w:val="20"/>
          <w:lang w:val="en-US" w:eastAsia="it-IT"/>
        </w:rPr>
        <w:t xml:space="preserve">2017. </w:t>
      </w:r>
      <w:r w:rsidRPr="001B67F0">
        <w:rPr>
          <w:rFonts w:ascii="Calibri" w:eastAsia="SimSun" w:hAnsi="Calibri" w:cs="Times New Roman"/>
          <w:bCs/>
          <w:color w:val="000000"/>
          <w:spacing w:val="-7"/>
          <w:kern w:val="3"/>
          <w:sz w:val="20"/>
          <w:szCs w:val="20"/>
          <w:lang w:val="en-US" w:eastAsia="it-IT"/>
        </w:rPr>
        <w:t xml:space="preserve">doi: 10.1016/j.nlm.2017.02.005. </w:t>
      </w:r>
      <w:r w:rsidRPr="001B67F0">
        <w:rPr>
          <w:rFonts w:ascii="Calibri" w:eastAsia="SimSun" w:hAnsi="Calibri" w:cs="Times New Roman"/>
          <w:bCs/>
          <w:color w:val="000000"/>
          <w:spacing w:val="-7"/>
          <w:kern w:val="3"/>
          <w:sz w:val="20"/>
          <w:szCs w:val="20"/>
          <w:lang w:val="it-IT" w:eastAsia="it-IT"/>
        </w:rPr>
        <w:t>[Epub ahead of print] (H index 92, Q1)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Di Gruttola, Francesco, Sebastiani, Laura.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 xml:space="preserve">Questionnaires do not discriminate motor imagery ability of people with different motor expertise.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Revista de psicología del deporte, Vol. 26, Suplemento 3 (2017), p. 124-129. (Proceeding Congreso Mundial de Psicología del deporte)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Paradisi P., Righi M., Barcaro U., Salvetti O., Virgillito A.Carboncini M.C., Sebastiani L. Intermittency-driven complexity in the brain: towards a general-purpose event detection algorithm, Proceedings of the Belgrade BioInformatics Conference (BelBI 2016), 20-24 June 2016, Belgrade (Serbia), p. 108-118 (2017).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Incognito O, Menardo E, Di Gruttola F, Tomaiuolo F, Sebastiani L, Santarcangelo EL.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Visuospatial imagery in healthy individuals with different hypnotizability levels. Neurosci Lett. 690: 158-161, 2019. doi:10.1016/j.neulet.2018.10.039.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Sebastiani L, Di Gruttola F, Incognito O, Menardo E, Santarcangelo EL.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 xml:space="preserve">The higher the basal vagal tone the better the motor imagery ability.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Arch Ital Biol.157(1): 3-14, 2019  doi: 10.12871/00039829201911.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lastRenderedPageBreak/>
        <w:t xml:space="preserve">Ruggirello S, Campioni L, Piermanni S, Sebastiani L, Santarcangelo EL.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Does hypnotic assessment predict the functional equivalence between motor imagery and action? Brain Cogn. 136:103598, 2019. doi: 10.1016/j.bandc.2019.103598.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Paradisi P., Barcaro U, Sebastiani L. A hypothesis about parallelism vs. seriality in dreams.  Frontiers in Psychology., Cognitive Science, 10: 2299 , 2019 doi: 10.3389/fpsyg.2019.02299.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 xml:space="preserve">Ruggirello S, Santarcangelo EL, Sebastiani L. Imagined and Actual Movements with and without Suggestions for anesthesia in Subjects with Different Hypnotizability.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OBM Integrative and Complementary Medicine 2019;4(1):14; doi:10.21926/obm.icm.1904066.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Francesca Diolaiuti, Alexa Huber, Antonella Ciaramella, Laura Sebastiani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vertAlign w:val="superscript"/>
          <w:lang w:val="it-IT"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, Enrica L. Santarcangelo.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Hypnotisability-related interoceptive awareness and inhibitory/activating emotional traits. Arch Ital Biol. 157:111-119, 2019.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Antonio Lanatà, Laura Sebastiani, Francesco Di Gruttola, Stefano Di Modica, Enzo Pasquale Scilingo and Alberto Greco.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en-US" w:eastAsia="it-IT"/>
        </w:rPr>
        <w:t>Nonlinear analysis of eye-tracking information for motor imagery assessments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 xml:space="preserve">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Front. Neurosci. 13: 1431, 2020; doi: 10.3389/fnins.2019.01431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Diolaiuti, F.; Tramonti Fantozzi, M. P.; Di Galante, M.; D'Ascanio, P.; Faraguna, U.; Sebastiani, L.; Santarcangelo, E. L. 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 xml:space="preserve">Association of hypnotizability and deep sleep: any role for interoceptive sensibility?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Exp. Brain Res.</w:t>
      </w:r>
      <w:r w:rsidRPr="001B67F0">
        <w:rPr>
          <w:rFonts w:ascii="Calibri" w:eastAsia="SimSun" w:hAnsi="Calibri" w:cs="Tahoma"/>
          <w:kern w:val="3"/>
          <w:lang w:val="it-IT" w:eastAsia="it-IT"/>
        </w:rPr>
        <w:t xml:space="preserve">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238: 1937-1943, 2020;  doi: 10.1007/s00221-020-05853-4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val="it-IT"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Danilo Menicucci, Francesco Di Gruttola, Valentina Cesari, Angelo Gemignani,, Diego Manzoni and Laura Sebastiani.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Task-independent electrophysiological correlates of motor imagery ability in the kinaesthetic and visual perspectives</w:t>
      </w:r>
      <w:r w:rsidRPr="001B67F0">
        <w:rPr>
          <w:rFonts w:ascii="Calibri" w:eastAsia="SimSun" w:hAnsi="Calibri" w:cs="Tahoma"/>
          <w:kern w:val="3"/>
          <w:lang w:eastAsia="it-IT"/>
        </w:rPr>
        <w:t xml:space="preserve">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Neuroscience 443: 176-187, 2020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A. Lanata, L. Sebastiani, S. Di Modica, E. P. Scilingo and A. Greco, "Classifying human motor imagery abilities from heart rate variability analysis: a preliminary study," 2020 11th Conference of the European Study Group on Cardiovascular Oscillations (ESGCO), Pisa, Italy, 2020, pp. 1-2, doi: 10.1109/ESGCO49734.2020.9158178.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L. Sebastiani, M. Magrini, P. Orsini, F. Mastorci, A. Pingitore and P. Paradisi, "Pilot study on music-heart entrainment in a pianist during a live performance," 2020 11th Conference of the European Study Group on Cardiovascular Oscillations (ESGCO), Pisa, Italy, 2020, pp. 1-2, doi: 10.1109/ESGCO49734.2020.9158149.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L. Billeci, U. Faraguna, L. Sebastiani, P. D’Ascanio, L. Bachi,  E. L. Santarcangelo, M. Varanini "Subjects with different hypnotizability scores exhibit different heartbeat-evoked potentials during sleep," 2020 11th Conference of the European Study Group on Cardiovascular Oscillations (ESGCO), Pisa, Italy, 2020, pp. 1-2, doi: 10.1109/ESGCO49734.2020.9158014.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Callara, A.L., Sebastiani, L., Santarcangelo, E.L., Ghiasi S., Fratini, E., Lanata A., Vanello, N., Scilingo, E.P., Greco, A. 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A preliminary study on parasympathetic-sympathetic interaction through the analysis of heart rate variability and electrodermal activity," 2020 11th Conference of the European Study Group on Cardiovascular Oscillations (ESGCO), Pisa, Italy, 2020, pp. 1-2, doi: 10.1109/ESGCO49734.2020.9158026.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Rachele Manetti, Diego Manzoni, Paolo Orsini, Laura Sebastiani, Enrica L. Santarcangelo.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Postural effects of interoceptive imagery as a function of hypnotizability. Physiol and Behav, 229, 113222</w:t>
      </w:r>
      <w:r w:rsidRPr="001B67F0">
        <w:rPr>
          <w:rFonts w:ascii="Calibri" w:eastAsia="SimSun" w:hAnsi="Calibri" w:cs="Times New Roman"/>
          <w:i/>
          <w:color w:val="000000"/>
          <w:spacing w:val="-5"/>
          <w:kern w:val="3"/>
          <w:sz w:val="20"/>
          <w:szCs w:val="20"/>
          <w:lang w:eastAsia="it-IT"/>
        </w:rPr>
        <w:t xml:space="preserve">,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2021. DOI: 10.1016/j.physbeh.2020.113222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Alessandro Mioli, Francesca Diolaiuti, Andrea Zangrandi, Paolo Orsini, Laura Sebastiani, Enrica L. Santarcangelo.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Multisensory Integration is modulated by Hypnotizability. Int.J. Clin. Exp Hypn. Published online: 09 Feb 2021. doi.org/10.1080/00207144.2021.1877089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A. L. Callara, L. Sebastiani, N. Vanello, E. P. Scilingo, A. Greco.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Parasympathetic-Sympathetic Causal Interactions Assessed by Time-Varying Multivariate Autoregressive Modeling of Electrodermal Activity and Heart-Rate-Variability. IEEE Trans Biomed Eng. 2021 Feb 22;PP. doi: 10.1109/TBME.2021.3060867.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color w:val="0563C1" w:themeColor="hyperlink"/>
          <w:kern w:val="3"/>
          <w:u w:val="single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Lanatà, A., Greco, A., Ciardelli, M. </w:t>
      </w:r>
      <w:r w:rsidRPr="001B67F0">
        <w:rPr>
          <w:rFonts w:ascii="Calibri" w:eastAsia="SimSun" w:hAnsi="Calibri" w:cs="Times New Roman"/>
          <w:i/>
          <w:iCs/>
          <w:color w:val="000000"/>
          <w:spacing w:val="-5"/>
          <w:kern w:val="3"/>
          <w:sz w:val="20"/>
          <w:szCs w:val="20"/>
          <w:lang w:val="it-IT" w:eastAsia="it-IT"/>
        </w:rPr>
        <w:t>et al.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 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Linear and non linear measures of pupil size as a function of hypnotizability. </w:t>
      </w:r>
      <w:r w:rsidRPr="001B67F0">
        <w:rPr>
          <w:rFonts w:ascii="Calibri" w:eastAsia="SimSun" w:hAnsi="Calibri" w:cs="Times New Roman"/>
          <w:i/>
          <w:iCs/>
          <w:color w:val="000000"/>
          <w:spacing w:val="-5"/>
          <w:kern w:val="3"/>
          <w:sz w:val="20"/>
          <w:szCs w:val="20"/>
          <w:lang w:val="it-IT" w:eastAsia="it-IT"/>
        </w:rPr>
        <w:t>Sci Rep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> </w:t>
      </w:r>
      <w:r w:rsidRPr="001B67F0">
        <w:rPr>
          <w:rFonts w:ascii="Calibri" w:eastAsia="SimSun" w:hAnsi="Calibri" w:cs="Times New Roman"/>
          <w:b/>
          <w:bCs/>
          <w:color w:val="000000"/>
          <w:spacing w:val="-5"/>
          <w:kern w:val="3"/>
          <w:sz w:val="20"/>
          <w:szCs w:val="20"/>
          <w:lang w:val="it-IT" w:eastAsia="it-IT"/>
        </w:rPr>
        <w:t>11, 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5196 (2021). </w:t>
      </w:r>
      <w:hyperlink r:id="rId8" w:history="1">
        <w:r w:rsidRPr="001B67F0">
          <w:rPr>
            <w:rFonts w:ascii="Calibri" w:eastAsia="SimSun" w:hAnsi="Calibri" w:cs="Times New Roman"/>
            <w:color w:val="0563C1" w:themeColor="hyperlink"/>
            <w:spacing w:val="-5"/>
            <w:kern w:val="3"/>
            <w:sz w:val="20"/>
            <w:szCs w:val="20"/>
            <w:u w:val="single"/>
            <w:lang w:val="it-IT" w:eastAsia="it-IT"/>
          </w:rPr>
          <w:t>https://doi.org/10.1038/s41598-021-84756-y</w:t>
        </w:r>
      </w:hyperlink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 xml:space="preserve">Zallocco, L.; Giusti, L.;Ronci, M.; Mussini, A.; Trerotola, M.;Mazzoni, M.R.; Lucacchini, A.;Sebastiani, L. Salivary Proteome Changes in Response to Acute Psychological Stress Due to an Oral Exam Simulation in University Students: Effect of an Olfactory Stimulus. Int. J. Mol. Sci. 2021, 22, 4295. </w:t>
      </w:r>
      <w:hyperlink r:id="rId9" w:history="1">
        <w:r w:rsidRPr="001B67F0">
          <w:rPr>
            <w:rFonts w:ascii="Calibri" w:eastAsia="SimSun" w:hAnsi="Calibri" w:cs="Times New Roman"/>
            <w:color w:val="0563C1" w:themeColor="hyperlink"/>
            <w:spacing w:val="-5"/>
            <w:kern w:val="3"/>
            <w:sz w:val="20"/>
            <w:szCs w:val="20"/>
            <w:u w:val="single"/>
            <w:lang w:eastAsia="it-IT"/>
          </w:rPr>
          <w:t>https://doi.org/10.3390/ijms22094295</w:t>
        </w:r>
      </w:hyperlink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ahoma"/>
          <w:kern w:val="3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Enrica L.Santarcangelo, Giancarlo Carli, and Laura Sebastiani.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>An evolutionary approach to hypnotizability. American journal of clinical Hypnosis. 63, 294-301, 2021.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Rosati, A., Belcari, I., Sebastiani, L., Santarcangelo, E.L. (2021).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 xml:space="preserve">Interoceptive accuracy as a function of hypnotizabiliy. Int.J. Clin. Exp Hypn, </w:t>
      </w:r>
      <w:r w:rsidRPr="001B67F0">
        <w:rPr>
          <w:rFonts w:ascii="Calibri" w:eastAsia="SimSun" w:hAnsi="Calibri" w:cs="Times New Roman"/>
          <w:i/>
          <w:color w:val="000000"/>
          <w:spacing w:val="-5"/>
          <w:kern w:val="3"/>
          <w:sz w:val="20"/>
          <w:szCs w:val="20"/>
          <w:lang w:eastAsia="it-IT"/>
        </w:rPr>
        <w:t>in press.</w:t>
      </w:r>
    </w:p>
    <w:p w:rsidR="001B67F0" w:rsidRPr="001B67F0" w:rsidRDefault="001B67F0" w:rsidP="001B67F0">
      <w:pPr>
        <w:widowControl w:val="0"/>
        <w:numPr>
          <w:ilvl w:val="0"/>
          <w:numId w:val="2"/>
        </w:numPr>
        <w:suppressAutoHyphens/>
        <w:autoSpaceDN w:val="0"/>
        <w:spacing w:after="40" w:line="240" w:lineRule="auto"/>
        <w:textAlignment w:val="baseline"/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</w:pP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val="it-IT" w:eastAsia="it-IT"/>
        </w:rPr>
        <w:t xml:space="preserve">Edith Biscuola, Marianna Bongini, Iacopo Belcari, Enrica L. Santarcangelo*, Laura Sebastiani. </w:t>
      </w:r>
      <w:r w:rsidRPr="001B67F0">
        <w:rPr>
          <w:rFonts w:ascii="Calibri" w:eastAsia="SimSun" w:hAnsi="Calibri" w:cs="Times New Roman"/>
          <w:color w:val="000000"/>
          <w:spacing w:val="-5"/>
          <w:kern w:val="3"/>
          <w:sz w:val="20"/>
          <w:szCs w:val="20"/>
          <w:lang w:eastAsia="it-IT"/>
        </w:rPr>
        <w:t xml:space="preserve">High wellbeing in highly hypnotizable persons. Int.J. Clin. Exp Hypn.  </w:t>
      </w:r>
      <w:r w:rsidRPr="001B67F0">
        <w:rPr>
          <w:rFonts w:ascii="Calibri" w:eastAsia="SimSun" w:hAnsi="Calibri" w:cs="Times New Roman"/>
          <w:i/>
          <w:color w:val="000000"/>
          <w:spacing w:val="-5"/>
          <w:kern w:val="3"/>
          <w:sz w:val="20"/>
          <w:szCs w:val="20"/>
          <w:lang w:eastAsia="it-IT"/>
        </w:rPr>
        <w:t>in press</w:t>
      </w:r>
    </w:p>
    <w:p w:rsidR="001B67F0" w:rsidRPr="001B67F0" w:rsidRDefault="001B67F0" w:rsidP="00744C5D">
      <w:pPr>
        <w:rPr>
          <w:rFonts w:ascii="Calibri" w:hAnsi="Calibri"/>
          <w:lang w:val="it-IT"/>
        </w:rPr>
      </w:pPr>
    </w:p>
    <w:sectPr w:rsidR="001B67F0" w:rsidRPr="001B6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4F59"/>
    <w:multiLevelType w:val="hybridMultilevel"/>
    <w:tmpl w:val="9A60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3229"/>
    <w:multiLevelType w:val="multilevel"/>
    <w:tmpl w:val="2698017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5D"/>
    <w:rsid w:val="001B67F0"/>
    <w:rsid w:val="002E4F9A"/>
    <w:rsid w:val="005E250F"/>
    <w:rsid w:val="00744C5D"/>
    <w:rsid w:val="00877493"/>
    <w:rsid w:val="008E158B"/>
    <w:rsid w:val="00994E18"/>
    <w:rsid w:val="00BE3EEA"/>
    <w:rsid w:val="00E86600"/>
    <w:rsid w:val="00E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D2BE"/>
  <w15:chartTrackingRefBased/>
  <w15:docId w15:val="{B3BEE05C-1EDA-4706-925E-F6B4CFA1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598-021-84756-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3390/ijms2209429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3" ma:contentTypeDescription="Creare un nuovo documento." ma:contentTypeScope="" ma:versionID="6efc4560f200507fc8546dc383791d34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70bc2e0dbd1cbe70c231a77959f73289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16A64-077B-4551-AA6A-EC56C53A9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B583-9FD9-4C14-8069-EEF20596B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f042-6e2b-4dd6-add5-1c36612ec312"/>
    <ds:schemaRef ds:uri="42c51846-f97e-4ee9-8da2-623f779ae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F88D0-25F6-4208-884F-54D4EE4B0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laura.sebastiani62@gmail.com</dc:creator>
  <cp:keywords/>
  <dc:description/>
  <cp:lastModifiedBy>Stefano Pipi</cp:lastModifiedBy>
  <cp:revision>6</cp:revision>
  <dcterms:created xsi:type="dcterms:W3CDTF">2021-06-11T07:49:00Z</dcterms:created>
  <dcterms:modified xsi:type="dcterms:W3CDTF">2021-06-29T08:10:00Z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</Properties>
</file>